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Все мы прекрасно помним, что в недавнем прошлом основным требованием к навыку чтения в начальной школе был темп, техничность. Сейчас уже понятно, что это устаревшее и неактуальное требование, поскольку разрабатывалось оно в начале 20 века, когда основной задачей школе была борьба с неграмотностью населения. Обучение чтению строилось без учёта индивидуальных физиологических, психологических особенностей детей</w:t>
      </w:r>
      <w:bookmarkStart w:id="0" w:name="_GoBack"/>
      <w:bookmarkEnd w:id="0"/>
      <w:r w:rsidRPr="00364793">
        <w:rPr>
          <w:color w:val="000000"/>
        </w:rPr>
        <w:t xml:space="preserve">. Тексты в школьных учебниках были простые по содержанию и структуре. Методика работы с текстом предполагала выработку техники, динамичности чтения, за счёт, в основном, многократного </w:t>
      </w:r>
      <w:proofErr w:type="spellStart"/>
      <w:r w:rsidRPr="00364793">
        <w:rPr>
          <w:color w:val="000000"/>
        </w:rPr>
        <w:t>перечитывания</w:t>
      </w:r>
      <w:proofErr w:type="spellEnd"/>
      <w:r w:rsidRPr="00364793">
        <w:rPr>
          <w:color w:val="000000"/>
        </w:rPr>
        <w:t xml:space="preserve"> одного текста.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proofErr w:type="gramStart"/>
      <w:r w:rsidRPr="00364793">
        <w:rPr>
          <w:color w:val="000000"/>
        </w:rPr>
        <w:t>Современные</w:t>
      </w:r>
      <w:proofErr w:type="gramEnd"/>
      <w:r w:rsidRPr="00364793">
        <w:rPr>
          <w:color w:val="000000"/>
        </w:rPr>
        <w:t xml:space="preserve"> общество изменилось. Всё больший объём информации школьники получают из различных текстовых источников, поэтому и подходы к проблеме обучения чтению изменились.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К сожалению, у многих родителей до сих пор остался прежний взгляд на чтение. Например, мама </w:t>
      </w:r>
      <w:proofErr w:type="gramStart"/>
      <w:r w:rsidRPr="00364793">
        <w:rPr>
          <w:color w:val="000000"/>
        </w:rPr>
        <w:t>интересуется</w:t>
      </w:r>
      <w:proofErr w:type="gramEnd"/>
      <w:r w:rsidRPr="00364793">
        <w:rPr>
          <w:color w:val="000000"/>
        </w:rPr>
        <w:t xml:space="preserve"> как читает её ребёнок, имея в виду как быстро, в каком темпе он переводит письменную речь в устную, с какой скоростью. Не понимая того, что чтение может быть механическим, неосознанным или у ребёнка, например, логопедические проблемы, а таких первоклассников сейчас большинство.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Поэтому в современной методике обучения чтению мы уже говорим о компетентности читателя. Актуальность комплексного подхода к рассмотрению проблемы чтения определяется потребностями:</w:t>
      </w:r>
    </w:p>
    <w:p w:rsidR="00364793" w:rsidRPr="00364793" w:rsidRDefault="00364793" w:rsidP="0036479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64793">
        <w:rPr>
          <w:b/>
          <w:bCs/>
          <w:color w:val="000000"/>
        </w:rPr>
        <w:t>1. Государства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Существуют государственные требования, отраженные в “Федеральном Государственном Общеобразовательном Стандарте”. В стандарте зафиксировано, что у выпускников начальной школы должны быть развиты такие читательские действия, как: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а) поиск информации и понимание </w:t>
      </w:r>
      <w:proofErr w:type="gramStart"/>
      <w:r w:rsidRPr="00364793">
        <w:rPr>
          <w:color w:val="000000"/>
        </w:rPr>
        <w:t>прочитанного</w:t>
      </w:r>
      <w:proofErr w:type="gramEnd"/>
      <w:r w:rsidRPr="00364793">
        <w:rPr>
          <w:color w:val="000000"/>
        </w:rPr>
        <w:t xml:space="preserve">.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Подразумеваются следующие умения: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нахождение в тексте сведений, заданных в явном виде,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определение темы и главной мысли текста,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деление текста на части и составление плана,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вычленение основных событий и установление их последовательности,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lastRenderedPageBreak/>
        <w:t>- выделение 2-3 признаков сравниваемых объектов,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понимание информации, представленной в виде таблицы, схемы, диаграммы,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- использование ознакомительного, изучающего, поискового видов чтения,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- ориентирование в словарях и справочниках;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б) преобразование и интерпретация информации, а именно: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различные виды пересказа текста,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установление связей, не показанных в тексте напрямую,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формулирование выводов на основе </w:t>
      </w:r>
      <w:proofErr w:type="gramStart"/>
      <w:r w:rsidRPr="00364793">
        <w:rPr>
          <w:color w:val="000000"/>
        </w:rPr>
        <w:t>прочитанного</w:t>
      </w:r>
      <w:proofErr w:type="gramEnd"/>
      <w:r w:rsidRPr="00364793">
        <w:rPr>
          <w:color w:val="000000"/>
        </w:rPr>
        <w:t xml:space="preserve">,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- составление монологического высказывания на основе прочитанного текста;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в) оценка информации, то есть: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высказывание своей точки зрения о прочитанном тексте,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оценивание содержания и языковых особенностей, структуры текста,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</w:t>
      </w:r>
      <w:proofErr w:type="spellStart"/>
      <w:r w:rsidRPr="00364793">
        <w:rPr>
          <w:color w:val="000000"/>
        </w:rPr>
        <w:t>подвержение</w:t>
      </w:r>
      <w:proofErr w:type="spellEnd"/>
      <w:r w:rsidRPr="00364793">
        <w:rPr>
          <w:color w:val="000000"/>
        </w:rPr>
        <w:t xml:space="preserve"> сомнению достоверности </w:t>
      </w:r>
      <w:proofErr w:type="gramStart"/>
      <w:r w:rsidRPr="00364793">
        <w:rPr>
          <w:color w:val="000000"/>
        </w:rPr>
        <w:t>прочитанного</w:t>
      </w:r>
      <w:proofErr w:type="gramEnd"/>
      <w:r w:rsidRPr="00364793">
        <w:rPr>
          <w:color w:val="000000"/>
        </w:rPr>
        <w:t xml:space="preserve">,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участие в диалоге при обсуждении </w:t>
      </w:r>
      <w:proofErr w:type="gramStart"/>
      <w:r w:rsidRPr="00364793">
        <w:rPr>
          <w:color w:val="000000"/>
        </w:rPr>
        <w:t>прочитанного</w:t>
      </w:r>
      <w:proofErr w:type="gramEnd"/>
      <w:r w:rsidRPr="00364793">
        <w:rPr>
          <w:color w:val="000000"/>
        </w:rPr>
        <w:t>.</w:t>
      </w:r>
    </w:p>
    <w:p w:rsidR="00364793" w:rsidRPr="00364793" w:rsidRDefault="00364793" w:rsidP="0036479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64793">
        <w:rPr>
          <w:b/>
          <w:bCs/>
          <w:color w:val="000000"/>
        </w:rPr>
        <w:t xml:space="preserve">2. Самой школы </w:t>
      </w:r>
    </w:p>
    <w:p w:rsidR="00364793" w:rsidRPr="00364793" w:rsidRDefault="00364793" w:rsidP="0036479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64793">
        <w:rPr>
          <w:color w:val="000000"/>
        </w:rPr>
        <w:t xml:space="preserve">В школе есть документ, определяющий, что есть чтение, читающий ребёнок. При этом акцент делается не только, как это </w:t>
      </w:r>
      <w:r w:rsidRPr="00364793">
        <w:rPr>
          <w:b/>
          <w:bCs/>
          <w:color w:val="000000"/>
        </w:rPr>
        <w:t>обычно</w:t>
      </w:r>
      <w:r w:rsidRPr="00364793">
        <w:rPr>
          <w:b/>
          <w:bCs/>
          <w:color w:val="000000"/>
          <w:u w:val="single"/>
        </w:rPr>
        <w:t xml:space="preserve"> </w:t>
      </w:r>
      <w:r w:rsidRPr="00364793">
        <w:rPr>
          <w:color w:val="000000"/>
        </w:rPr>
        <w:t>понимается, на работу с художественной и научно-популярной литературой, но и чтение различных текстовых документов: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- инструкции,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- правила, определения,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- текстовые задачи,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- задания для практической работы,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- тексты, включающие схемы, условные обозначения, рисунки, таблицы, числовые единицы.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lastRenderedPageBreak/>
        <w:t xml:space="preserve">Школа сама определяет необходимость и значимость работы с различными видами текстовых материалов. </w:t>
      </w:r>
    </w:p>
    <w:p w:rsidR="00364793" w:rsidRPr="00364793" w:rsidRDefault="00364793" w:rsidP="0036479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64793">
        <w:rPr>
          <w:b/>
          <w:bCs/>
          <w:color w:val="000000"/>
        </w:rPr>
        <w:t>3.</w:t>
      </w:r>
      <w:r w:rsidRPr="00364793">
        <w:rPr>
          <w:color w:val="000000"/>
        </w:rPr>
        <w:t xml:space="preserve"> Желательно, чтобы потребности школы совпадали с потребностями родителей и учитывались </w:t>
      </w:r>
      <w:r w:rsidRPr="00364793">
        <w:rPr>
          <w:b/>
          <w:bCs/>
          <w:color w:val="000000"/>
        </w:rPr>
        <w:t xml:space="preserve">запросы родителей.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Любой родитель хочет, чтобы его ребёнок любил читать и делал это каждый день, при этом не только комиксы, но и серьёзную литературу. Поэтому в школе приветствуется заинтересованность родителей. Развиваются новые формы работы с родителями: регулярные встречи в клубе “Семейное чтение”, “Читательский клуб”, акции “Читающая школа”, “ Читаем вместе с родителями”, информирование родителей о книжных новинках, выставках, конкурсах.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Родители знают о приоритетах работы в школе и со своей стороны поддерживают, хотя бы морально, проводимую работу в школе. </w:t>
      </w:r>
    </w:p>
    <w:p w:rsidR="00364793" w:rsidRPr="00364793" w:rsidRDefault="00364793" w:rsidP="0036479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64793">
        <w:rPr>
          <w:b/>
          <w:bCs/>
          <w:color w:val="000000"/>
        </w:rPr>
        <w:t>4. Интересы международного сообщества</w:t>
      </w:r>
    </w:p>
    <w:p w:rsidR="00364793" w:rsidRPr="00364793" w:rsidRDefault="00364793" w:rsidP="0036479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64793">
        <w:rPr>
          <w:color w:val="000000"/>
        </w:rPr>
        <w:t xml:space="preserve">Россия, как и многие другие страны, принимает участие в международном тестировании PIRLS. Международный проект “Изучение качества чтения и понимания текста” </w:t>
      </w:r>
      <w:r w:rsidRPr="00364793">
        <w:rPr>
          <w:b/>
          <w:bCs/>
          <w:color w:val="000000"/>
        </w:rPr>
        <w:t xml:space="preserve">PIRLS </w:t>
      </w:r>
      <w:r w:rsidRPr="00364793">
        <w:rPr>
          <w:color w:val="000000"/>
        </w:rPr>
        <w:t>(</w:t>
      </w:r>
      <w:proofErr w:type="spellStart"/>
      <w:r w:rsidRPr="00364793">
        <w:rPr>
          <w:color w:val="000000"/>
        </w:rPr>
        <w:t>Progress</w:t>
      </w:r>
      <w:proofErr w:type="spellEnd"/>
      <w:r w:rsidRPr="00364793">
        <w:rPr>
          <w:color w:val="000000"/>
        </w:rPr>
        <w:t xml:space="preserve"> </w:t>
      </w:r>
      <w:proofErr w:type="spellStart"/>
      <w:r w:rsidRPr="00364793">
        <w:rPr>
          <w:color w:val="000000"/>
        </w:rPr>
        <w:t>in</w:t>
      </w:r>
      <w:proofErr w:type="spellEnd"/>
      <w:r w:rsidRPr="00364793">
        <w:rPr>
          <w:color w:val="000000"/>
        </w:rPr>
        <w:t xml:space="preserve"> </w:t>
      </w:r>
      <w:proofErr w:type="spellStart"/>
      <w:r w:rsidRPr="00364793">
        <w:rPr>
          <w:color w:val="000000"/>
        </w:rPr>
        <w:t>International</w:t>
      </w:r>
      <w:proofErr w:type="spellEnd"/>
      <w:r w:rsidRPr="00364793">
        <w:rPr>
          <w:color w:val="000000"/>
        </w:rPr>
        <w:t xml:space="preserve"> </w:t>
      </w:r>
      <w:proofErr w:type="spellStart"/>
      <w:r w:rsidRPr="00364793">
        <w:rPr>
          <w:color w:val="000000"/>
        </w:rPr>
        <w:t>Reading</w:t>
      </w:r>
      <w:proofErr w:type="spellEnd"/>
      <w:r w:rsidRPr="00364793">
        <w:rPr>
          <w:color w:val="000000"/>
        </w:rPr>
        <w:t xml:space="preserve"> </w:t>
      </w:r>
      <w:proofErr w:type="spellStart"/>
      <w:r w:rsidRPr="00364793">
        <w:rPr>
          <w:color w:val="000000"/>
        </w:rPr>
        <w:t>Literacy</w:t>
      </w:r>
      <w:proofErr w:type="spellEnd"/>
      <w:r w:rsidRPr="00364793">
        <w:rPr>
          <w:color w:val="000000"/>
        </w:rPr>
        <w:t xml:space="preserve"> </w:t>
      </w:r>
      <w:proofErr w:type="spellStart"/>
      <w:r w:rsidRPr="00364793">
        <w:rPr>
          <w:color w:val="000000"/>
        </w:rPr>
        <w:t>Study</w:t>
      </w:r>
      <w:proofErr w:type="spellEnd"/>
      <w:r w:rsidRPr="00364793">
        <w:rPr>
          <w:color w:val="000000"/>
        </w:rPr>
        <w:t>) – это мониторинговое исследование, организованное Международной ассоциацией по оценке учебных достижений IEA (</w:t>
      </w:r>
      <w:proofErr w:type="spellStart"/>
      <w:r w:rsidRPr="00364793">
        <w:rPr>
          <w:color w:val="000000"/>
        </w:rPr>
        <w:t>International</w:t>
      </w:r>
      <w:proofErr w:type="spellEnd"/>
      <w:r w:rsidRPr="00364793">
        <w:rPr>
          <w:color w:val="000000"/>
        </w:rPr>
        <w:t xml:space="preserve"> </w:t>
      </w:r>
      <w:proofErr w:type="spellStart"/>
      <w:r w:rsidRPr="00364793">
        <w:rPr>
          <w:color w:val="000000"/>
        </w:rPr>
        <w:t>Association</w:t>
      </w:r>
      <w:proofErr w:type="spellEnd"/>
      <w:r w:rsidRPr="00364793">
        <w:rPr>
          <w:color w:val="000000"/>
        </w:rPr>
        <w:t xml:space="preserve"> </w:t>
      </w:r>
      <w:proofErr w:type="spellStart"/>
      <w:r w:rsidRPr="00364793">
        <w:rPr>
          <w:color w:val="000000"/>
        </w:rPr>
        <w:t>for</w:t>
      </w:r>
      <w:proofErr w:type="spellEnd"/>
      <w:r w:rsidRPr="00364793">
        <w:rPr>
          <w:color w:val="000000"/>
        </w:rPr>
        <w:t xml:space="preserve"> </w:t>
      </w:r>
      <w:proofErr w:type="spellStart"/>
      <w:r w:rsidRPr="00364793">
        <w:rPr>
          <w:color w:val="000000"/>
        </w:rPr>
        <w:t>the</w:t>
      </w:r>
      <w:proofErr w:type="spellEnd"/>
      <w:r w:rsidRPr="00364793">
        <w:rPr>
          <w:color w:val="000000"/>
        </w:rPr>
        <w:t xml:space="preserve"> </w:t>
      </w:r>
      <w:proofErr w:type="spellStart"/>
      <w:r w:rsidRPr="00364793">
        <w:rPr>
          <w:color w:val="000000"/>
        </w:rPr>
        <w:t>Evaluation</w:t>
      </w:r>
      <w:proofErr w:type="spellEnd"/>
      <w:r w:rsidRPr="00364793">
        <w:rPr>
          <w:color w:val="000000"/>
        </w:rPr>
        <w:t xml:space="preserve"> </w:t>
      </w:r>
      <w:proofErr w:type="spellStart"/>
      <w:r w:rsidRPr="00364793">
        <w:rPr>
          <w:color w:val="000000"/>
        </w:rPr>
        <w:t>of</w:t>
      </w:r>
      <w:proofErr w:type="spellEnd"/>
      <w:r w:rsidRPr="00364793">
        <w:rPr>
          <w:color w:val="000000"/>
        </w:rPr>
        <w:t xml:space="preserve"> </w:t>
      </w:r>
      <w:proofErr w:type="spellStart"/>
      <w:r w:rsidRPr="00364793">
        <w:rPr>
          <w:color w:val="000000"/>
        </w:rPr>
        <w:t>Educational</w:t>
      </w:r>
      <w:proofErr w:type="spellEnd"/>
      <w:r w:rsidRPr="00364793">
        <w:rPr>
          <w:color w:val="000000"/>
        </w:rPr>
        <w:t xml:space="preserve"> </w:t>
      </w:r>
      <w:proofErr w:type="spellStart"/>
      <w:r w:rsidRPr="00364793">
        <w:rPr>
          <w:color w:val="000000"/>
        </w:rPr>
        <w:t>Achievement</w:t>
      </w:r>
      <w:proofErr w:type="spellEnd"/>
      <w:r w:rsidRPr="00364793">
        <w:rPr>
          <w:color w:val="000000"/>
        </w:rPr>
        <w:t>). Данное исследование сравнивает уровень и качество чтения и понимания текста учащимися начальной школы в различных странах мира, а также выявляет различия в национальных системах образования. Исследование проводится циклично – один раз в пять лет, к настоящему времени проведены три цикла: в 2001, 2006, 2011 годах.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В России это исследование организовывали специалисты </w:t>
      </w:r>
      <w:proofErr w:type="gramStart"/>
      <w:r w:rsidRPr="00364793">
        <w:rPr>
          <w:color w:val="000000"/>
        </w:rPr>
        <w:t>Центра оценки качества образования Института содержания</w:t>
      </w:r>
      <w:proofErr w:type="gramEnd"/>
      <w:r w:rsidRPr="00364793">
        <w:rPr>
          <w:color w:val="000000"/>
        </w:rPr>
        <w:t xml:space="preserve"> и методов обучения Российской академии образования.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В исследовании оцениваются два вида чтения, которые чаще других используются учащимися во время учебных занятий и вне школы: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чтение с целью приобретения читательского литературного опыта;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чтение с целью освоения и использования информации. </w:t>
      </w:r>
    </w:p>
    <w:p w:rsidR="00364793" w:rsidRPr="00364793" w:rsidRDefault="00364793" w:rsidP="0036479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64793">
        <w:rPr>
          <w:color w:val="000000"/>
        </w:rPr>
        <w:t>В 2006 году в исследовании приняли участие 40 стран. Россия занимает первое место в таблице результатов</w:t>
      </w:r>
      <w:r w:rsidRPr="00364793">
        <w:rPr>
          <w:b/>
          <w:bCs/>
          <w:color w:val="000000"/>
        </w:rPr>
        <w:t xml:space="preserve">, </w:t>
      </w:r>
      <w:r w:rsidRPr="00364793">
        <w:rPr>
          <w:color w:val="000000"/>
        </w:rPr>
        <w:t>наряду с</w:t>
      </w:r>
      <w:r w:rsidRPr="00364793">
        <w:rPr>
          <w:b/>
          <w:bCs/>
          <w:color w:val="000000"/>
        </w:rPr>
        <w:t xml:space="preserve"> </w:t>
      </w:r>
      <w:r w:rsidRPr="00364793">
        <w:rPr>
          <w:color w:val="000000"/>
        </w:rPr>
        <w:t xml:space="preserve">Гонконгом и Сингапуром (разница в результатах </w:t>
      </w:r>
      <w:r w:rsidRPr="00364793">
        <w:rPr>
          <w:color w:val="000000"/>
        </w:rPr>
        <w:lastRenderedPageBreak/>
        <w:t xml:space="preserve">минимальна и не является статистически значимой). В 2001 году наша страна занимала 12 место среди 35 стран-участниц. В 2011 году четвероклассники подтвердили </w:t>
      </w:r>
      <w:proofErr w:type="gramStart"/>
      <w:r w:rsidRPr="00364793">
        <w:rPr>
          <w:color w:val="000000"/>
        </w:rPr>
        <w:t>высокий</w:t>
      </w:r>
      <w:proofErr w:type="gramEnd"/>
      <w:r w:rsidRPr="00364793">
        <w:rPr>
          <w:color w:val="000000"/>
        </w:rPr>
        <w:t xml:space="preserve"> </w:t>
      </w:r>
      <w:proofErr w:type="spellStart"/>
      <w:r w:rsidRPr="00364793">
        <w:rPr>
          <w:color w:val="000000"/>
        </w:rPr>
        <w:t>уровеньв</w:t>
      </w:r>
      <w:proofErr w:type="spellEnd"/>
      <w:r w:rsidRPr="00364793">
        <w:rPr>
          <w:color w:val="000000"/>
        </w:rPr>
        <w:t xml:space="preserve"> области чтения и понимания текстов.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Высокие результаты российских школьников можно объяснить, только рассматривая в комплексе все изменения, которые произошли в системе начального образования и в стране в целом: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1. Изменение среднего возраста выпускников российской начальной школы.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Российские школьники, принявшие участие в исследовании в 2006 году, примерно на полгода старше школьников, принимавших участие в исследовании в 2001 году: средний возраст учащихся, окончивших начальную школу в 2006 году, составил 10,8 лет, в 2001 году он составлял 10,3 года. Для развития ребенка на этом возрастном этапе это очень существенная разница.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2. Структурные изменения в системе начальной школы.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С 2001 года в России вся начальная школа стала четырехлетней, в то время как до этого параллельно существовали две системы обучения: начальная школа 1-3 и начальная школа 1-4. Для сравнения: в 2001 году 63% выпускников начальной школы обучались по программе 1-3 и только 37% - по программе 1-4. В 2006 году практически все российские участники исследования обучались четыре года. Увеличение на один год продолжительности обучения не могло не привести к улучшению результатов. </w:t>
      </w:r>
    </w:p>
    <w:p w:rsidR="00364793" w:rsidRPr="00364793" w:rsidRDefault="00364793" w:rsidP="0036479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64793">
        <w:rPr>
          <w:color w:val="000000"/>
        </w:rPr>
        <w:t>3. Повышение уровня готовности первоклассников к школе.</w:t>
      </w:r>
      <w:r w:rsidRPr="00364793">
        <w:rPr>
          <w:b/>
          <w:bCs/>
          <w:color w:val="000000"/>
        </w:rPr>
        <w:br/>
      </w:r>
      <w:r w:rsidRPr="00364793">
        <w:rPr>
          <w:color w:val="000000"/>
        </w:rPr>
        <w:t xml:space="preserve">Усиленное внимание к образованию детей старшего дошкольного возраста (распространение практики </w:t>
      </w:r>
      <w:proofErr w:type="spellStart"/>
      <w:r w:rsidRPr="00364793">
        <w:rPr>
          <w:color w:val="000000"/>
        </w:rPr>
        <w:t>предшкольного</w:t>
      </w:r>
      <w:proofErr w:type="spellEnd"/>
      <w:r w:rsidRPr="00364793">
        <w:rPr>
          <w:color w:val="000000"/>
        </w:rPr>
        <w:t xml:space="preserve"> образования).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4. Качественные изменения российской начальной школы.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Главным направлением педагогических инноваций стал переход от репродуктивных методов обучения, когда знания и умения передаются детям в готовом виде, к активным и творческим методам, направленным на то, чтобы побуждать детей к поиску новых знаний и помогать искать ответы на их собственные вопросы.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5. Использование в практике начальной школы различных систем мониторинга учебных достижений.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lastRenderedPageBreak/>
        <w:t xml:space="preserve">В последние годы была радикально пересмотрена система оценивания учебных достижений школьников, в частности, в школах появились тесты и более тонкие системы мониторинга, которые позволяют проверять не только память школьников, но их умение применять усвоенные знания в новых, нестандартных ситуациях, умение учить себя самостоятельно, мыслить критично и независимо.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Как и в общеобразовательных стандартах при чтении литературных и информационных (научно-популярных) текстов в исследовании PIRLS оценивались четыре группы читательских умений: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нахождение информации, заданной в явном виде;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формулирование выводов;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интерпретация и обобщение информации;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анализ и оценка содержания, языковых особенностей и структуры текста.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Наряду с этим специалистами PIRLS выдвигается ряд требований, не отраженных ни в стандартах, ни в программных материалах, например,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- компетентность в быту (в общении с друзьями, родителями, обществом, особенности общения с учреждениями, техникой).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Не правда ли, многие из нас, бывая на экскурсиях с учениками в музеях, видели табличку “Тихо” и делали замечания своим ученикам, пытавшимся разговаривать. А надпись не означает запрет разговаривать вовсе, а лишь указывает, что делать это нужно тихо.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- понимание инструкции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Приобретая какую-либо технику, многие ли из нас читали инструкцию к ней? Делали это прежде, чем начать её эксплуатировать, а не тогда, когда она сломалась. А ведь это несформированная привычка чтения именно инструкции.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- чтение – не только навык. К компетенциям чтения относится, например, самостоятельность, инициативность, обязательность, то есть элементы культуры, воспитания. 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Специалисты PIRLS утверждают, что ценность чтения в том, чтобы ребёнок (и даже взрослый) мог бы быть самостоятелен в окружающем его мире, максимально независимым от других при получении какой-либо информации. Речь идёт не только о </w:t>
      </w:r>
      <w:r w:rsidRPr="00364793">
        <w:rPr>
          <w:color w:val="000000"/>
        </w:rPr>
        <w:lastRenderedPageBreak/>
        <w:t>получении новых знаний из различных источников в привычном для нас смысле, но и умения сориентироваться в экстремальной ситуации: что делать, когда ты потерялся или как вести себя чрезвычайной ситуации.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 xml:space="preserve">В 1956 году в Америке была создана Международная Ассоциация Чтения для того, чтобы образовательные учреждения, в том числе и для взрослых, пересмотрели своё отношение не только к </w:t>
      </w:r>
      <w:proofErr w:type="spellStart"/>
      <w:r w:rsidRPr="00364793">
        <w:rPr>
          <w:color w:val="000000"/>
        </w:rPr>
        <w:t>чтенческим</w:t>
      </w:r>
      <w:proofErr w:type="spellEnd"/>
      <w:r w:rsidRPr="00364793">
        <w:rPr>
          <w:color w:val="000000"/>
        </w:rPr>
        <w:t xml:space="preserve"> навыкам и умениям, но так же к способностям в чтении и культуре чтения.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В IRA вступили Ассоциации учителей чтения, учителей английского языка и литературы и логопеды. Таким образом, проблема чтения сразу стала междисциплинарной. Ассоциация сразу стала международной — к ней присоединились Германия, Франция, Австрия.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Подтолкнула к этому авария 1956 года, случившаяся на одной из атомных станций Соединённых Штатов Америки. Расследование выявило банальную причину столь серьёзной трагедии: один технический специалист станции выполнил неправильную последовательность устранения неполадок, понадеявшись на свой опыт работы, не выполнил всю последовательность операций при сбое системы. Другой оператор неправильно понял инструкцию.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Американские учёные-лингвисты пришли к выводу, что такое неграмотное отношение к чтению может стать проблемой всей Земли.</w:t>
      </w:r>
    </w:p>
    <w:p w:rsidR="00364793" w:rsidRPr="00364793" w:rsidRDefault="00364793" w:rsidP="00364793">
      <w:pPr>
        <w:pStyle w:val="a3"/>
        <w:spacing w:before="200" w:beforeAutospacing="0" w:after="200" w:afterAutospacing="0" w:line="360" w:lineRule="auto"/>
        <w:rPr>
          <w:color w:val="000000"/>
        </w:rPr>
      </w:pPr>
      <w:r w:rsidRPr="00364793">
        <w:rPr>
          <w:color w:val="000000"/>
        </w:rPr>
        <w:t>Около 30 лет Россия даже не входила в эту ассоциацию чтения. К моменту присоединения нашей страны к данной организации, насчитывалось около 300000 членов ассоциации по всему миру – людей, обеспокоенных проблемами чтения.</w:t>
      </w:r>
    </w:p>
    <w:p w:rsidR="00364793" w:rsidRPr="00364793" w:rsidRDefault="00364793" w:rsidP="0036479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364793">
        <w:rPr>
          <w:color w:val="000000"/>
        </w:rPr>
        <w:t xml:space="preserve">В заключение стоит отметить, в исследовании PIRLS зафиксированы позитивные изменения в способностях российских школьников. И важно, чтобы эти позитивные изменения нарастали, так как требования к читательской грамотности в современном обществе постоянно возрастают. В связи с этим не стоит останавливаться на достигнутых результатах. А для этого необходимо, чтобы образование продолжало двигаться в сторону понимания </w:t>
      </w:r>
      <w:r w:rsidRPr="00364793">
        <w:rPr>
          <w:rStyle w:val="a4"/>
          <w:color w:val="000000"/>
        </w:rPr>
        <w:t>сути</w:t>
      </w:r>
      <w:r w:rsidRPr="00364793">
        <w:rPr>
          <w:color w:val="000000"/>
        </w:rPr>
        <w:t xml:space="preserve"> проблемы чтения.</w:t>
      </w:r>
    </w:p>
    <w:p w:rsidR="00814076" w:rsidRDefault="00814076"/>
    <w:sectPr w:rsidR="0081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5F"/>
    <w:rsid w:val="00364793"/>
    <w:rsid w:val="00814076"/>
    <w:rsid w:val="00D7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7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2018-01-28T17:05:00Z</dcterms:created>
  <dcterms:modified xsi:type="dcterms:W3CDTF">2018-01-28T17:06:00Z</dcterms:modified>
</cp:coreProperties>
</file>